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7C7627BC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165A72">
        <w:rPr>
          <w:rFonts w:eastAsia="Verdana"/>
          <w:sz w:val="24"/>
          <w:szCs w:val="24"/>
        </w:rPr>
        <w:t>1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4B3ABC3B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165A72">
        <w:rPr>
          <w:sz w:val="24"/>
          <w:szCs w:val="24"/>
        </w:rPr>
        <w:t>3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67EAA117" w14:textId="158010DC" w:rsidR="00906D55" w:rsidRPr="00665C18" w:rsidRDefault="0085516B" w:rsidP="00165A72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E13A16">
        <w:rPr>
          <w:rFonts w:eastAsia="Verdana"/>
          <w:sz w:val="24"/>
          <w:szCs w:val="24"/>
        </w:rPr>
        <w:t>1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.</w:t>
      </w:r>
      <w:r w:rsidR="00165A72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79004B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>:</w:t>
      </w:r>
      <w:r w:rsidR="0079004B">
        <w:rPr>
          <w:rFonts w:eastAsia="Verdana"/>
          <w:sz w:val="24"/>
          <w:szCs w:val="24"/>
        </w:rPr>
        <w:t>3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665C18">
        <w:rPr>
          <w:rFonts w:eastAsia="Verdana"/>
          <w:sz w:val="24"/>
          <w:szCs w:val="24"/>
        </w:rPr>
        <w:t>„</w:t>
      </w:r>
      <w:r w:rsidR="00165A72">
        <w:rPr>
          <w:rFonts w:eastAsia="SimSun"/>
          <w:b/>
          <w:i/>
          <w:sz w:val="24"/>
          <w:szCs w:val="24"/>
          <w:lang w:val="x-none" w:eastAsia="ar-SA"/>
        </w:rPr>
        <w:t>„</w:t>
      </w:r>
      <w:r w:rsidR="00165A72">
        <w:rPr>
          <w:rFonts w:eastAsia="SimSun"/>
          <w:b/>
          <w:i/>
          <w:sz w:val="24"/>
          <w:szCs w:val="24"/>
          <w:lang w:eastAsia="ar-SA"/>
        </w:rPr>
        <w:t>Modernizacja budynku remizy OSP wraz z utworzeniem Sali konferencyjno-widowiskowej w miejscowości Dąbrowa Zielona</w:t>
      </w:r>
      <w:r w:rsidR="00165A72">
        <w:rPr>
          <w:rFonts w:eastAsia="SimSun"/>
          <w:b/>
          <w:i/>
          <w:sz w:val="24"/>
          <w:szCs w:val="24"/>
          <w:lang w:val="x-none" w:eastAsia="ar-SA"/>
        </w:rPr>
        <w:t>”</w:t>
      </w: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32F25ABC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165A72">
        <w:rPr>
          <w:rFonts w:eastAsia="Times New Roman"/>
          <w:sz w:val="24"/>
          <w:szCs w:val="24"/>
        </w:rPr>
        <w:t>2</w:t>
      </w:r>
      <w:r w:rsidRPr="00912FD3">
        <w:rPr>
          <w:rFonts w:eastAsia="Times New Roman"/>
          <w:sz w:val="24"/>
          <w:szCs w:val="24"/>
        </w:rPr>
        <w:t xml:space="preserve"> ofert</w:t>
      </w:r>
      <w:r w:rsidR="00DF65D5">
        <w:rPr>
          <w:rFonts w:eastAsia="Times New Roman"/>
          <w:sz w:val="24"/>
          <w:szCs w:val="24"/>
        </w:rPr>
        <w:t>y.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proofErr w:type="gramStart"/>
            <w:r w:rsidRPr="00912FD3">
              <w:rPr>
                <w:rFonts w:eastAsia="Times New Roman"/>
              </w:rPr>
              <w:t>%)[</w:t>
            </w:r>
            <w:proofErr w:type="gramEnd"/>
            <w:r w:rsidRPr="00912FD3">
              <w:rPr>
                <w:rFonts w:eastAsia="Times New Roman"/>
              </w:rPr>
              <w:t>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Okres </w:t>
            </w:r>
            <w:proofErr w:type="gramStart"/>
            <w:r>
              <w:rPr>
                <w:rFonts w:eastAsia="Times New Roman"/>
              </w:rPr>
              <w:t>gwarancji  (</w:t>
            </w:r>
            <w:proofErr w:type="gramEnd"/>
            <w:r>
              <w:rPr>
                <w:rFonts w:eastAsia="Times New Roman"/>
              </w:rPr>
              <w:t>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5D68BE77" w:rsidR="00891441" w:rsidRDefault="00165A72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Usługi Remontowo-Budowlane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Falana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Szymon „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Szymex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”, Sekursko 22, 97-532 Żytno</w:t>
            </w:r>
          </w:p>
        </w:tc>
        <w:tc>
          <w:tcPr>
            <w:tcW w:w="2138" w:type="dxa"/>
          </w:tcPr>
          <w:p w14:paraId="71A17378" w14:textId="302947B9" w:rsidR="00891441" w:rsidRDefault="00165A72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1 463 700,00</w:t>
            </w:r>
          </w:p>
        </w:tc>
        <w:tc>
          <w:tcPr>
            <w:tcW w:w="2138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114F0AE6" w14:textId="77777777" w:rsidTr="002A5950">
        <w:tc>
          <w:tcPr>
            <w:tcW w:w="544" w:type="dxa"/>
          </w:tcPr>
          <w:p w14:paraId="42436F4A" w14:textId="1B8723AF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30114B5E" w14:textId="6D89B2FC" w:rsidR="00891441" w:rsidRDefault="00165A72" w:rsidP="0089144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JS INVEST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Group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Sp. z o.o., ul. Chorzowska 44C, 44-100 Gliwice</w:t>
            </w:r>
          </w:p>
        </w:tc>
        <w:tc>
          <w:tcPr>
            <w:tcW w:w="2138" w:type="dxa"/>
          </w:tcPr>
          <w:p w14:paraId="577B5782" w14:textId="0662EAF0" w:rsidR="00891441" w:rsidRDefault="00165A72" w:rsidP="0089144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1 257 771,68</w:t>
            </w:r>
          </w:p>
          <w:p w14:paraId="228514B1" w14:textId="77777777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6777EF9" w14:textId="737815EB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0C84E484" w14:textId="77777777" w:rsidR="00663EA1" w:rsidRPr="002815DF" w:rsidRDefault="00663EA1" w:rsidP="00663EA1">
      <w:p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</w:p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41184"/>
    <w:rsid w:val="00151BBE"/>
    <w:rsid w:val="00165A72"/>
    <w:rsid w:val="002815DF"/>
    <w:rsid w:val="002A5950"/>
    <w:rsid w:val="002B52AC"/>
    <w:rsid w:val="002C5375"/>
    <w:rsid w:val="00335BB9"/>
    <w:rsid w:val="003740EE"/>
    <w:rsid w:val="00407495"/>
    <w:rsid w:val="00415E9F"/>
    <w:rsid w:val="00421A39"/>
    <w:rsid w:val="0057304E"/>
    <w:rsid w:val="005C03FE"/>
    <w:rsid w:val="00631BFF"/>
    <w:rsid w:val="00663EA1"/>
    <w:rsid w:val="00665C18"/>
    <w:rsid w:val="006860B9"/>
    <w:rsid w:val="0079004B"/>
    <w:rsid w:val="007A4731"/>
    <w:rsid w:val="0085516B"/>
    <w:rsid w:val="00891441"/>
    <w:rsid w:val="00896D40"/>
    <w:rsid w:val="00906D55"/>
    <w:rsid w:val="00912FD3"/>
    <w:rsid w:val="00914300"/>
    <w:rsid w:val="00A315F8"/>
    <w:rsid w:val="00AA21BD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3</cp:revision>
  <cp:lastPrinted>2022-04-11T10:50:00Z</cp:lastPrinted>
  <dcterms:created xsi:type="dcterms:W3CDTF">2022-04-12T10:26:00Z</dcterms:created>
  <dcterms:modified xsi:type="dcterms:W3CDTF">2022-04-12T10:33:00Z</dcterms:modified>
</cp:coreProperties>
</file>