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F42B" w14:textId="4BCC033D" w:rsidR="00C8520A" w:rsidRPr="00C8520A" w:rsidRDefault="00C8520A" w:rsidP="00C85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2/SCR/2021</w:t>
      </w:r>
    </w:p>
    <w:p w14:paraId="3EF0F84D" w14:textId="77777777" w:rsidR="00C8520A" w:rsidRPr="00C8520A" w:rsidRDefault="00C8520A" w:rsidP="00C85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28447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C852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psychologa w ramach projektu finansowanego ze środków Unii Europejskiej </w:t>
      </w:r>
      <w:r w:rsidRPr="00C8520A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Pr="00C8520A">
        <w:rPr>
          <w:rFonts w:ascii="Times New Roman" w:eastAsia="Calibri" w:hAnsi="Times New Roman" w:cs="Times New Roman"/>
          <w:b/>
          <w:sz w:val="24"/>
          <w:szCs w:val="24"/>
        </w:rPr>
        <w:t>Gminne Centrum Rozwoju</w:t>
      </w:r>
      <w:r w:rsidRPr="00C8520A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C8520A">
        <w:rPr>
          <w:rFonts w:ascii="Times New Roman" w:eastAsia="Calibri" w:hAnsi="Times New Roman" w:cs="Times New Roman"/>
          <w:sz w:val="24"/>
          <w:szCs w:val="24"/>
        </w:rPr>
        <w:t>”</w:t>
      </w:r>
      <w:r w:rsidRPr="00C8520A">
        <w:rPr>
          <w:rFonts w:ascii="Calibri" w:eastAsia="Calibri" w:hAnsi="Calibri" w:cs="Calibri"/>
          <w:sz w:val="16"/>
          <w:szCs w:val="16"/>
        </w:rPr>
        <w:t xml:space="preserve"> 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497D9E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C8520A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C8520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376510D5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3B438DBA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C8520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29A0E3F3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5B0C7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C852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1E6B916B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1FB68885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01735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70A70B44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20A">
        <w:rPr>
          <w:rFonts w:ascii="Times New Roman" w:eastAsia="Calibri" w:hAnsi="Times New Roman" w:cs="Times New Roman"/>
          <w:sz w:val="24"/>
          <w:szCs w:val="24"/>
        </w:rPr>
        <w:t>Gmina Dąbrowa Zielona zaprasza do złożenia oferty cenowej na:</w:t>
      </w:r>
    </w:p>
    <w:p w14:paraId="536826B0" w14:textId="77777777" w:rsidR="00C8520A" w:rsidRPr="00C8520A" w:rsidRDefault="00C8520A" w:rsidP="00C852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t xml:space="preserve">dyżur psychologa 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Szkoły Podstawowej im. W. Broniewskiego w Dąbrowie Zielonej i Szkoły Podstawowej w Olbrachcicach  w wymiarze 7 godzin w tygodniu w roku szk. 2021/22 ( od listopada do czerwca).</w:t>
      </w:r>
      <w:r w:rsidRPr="00C85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5DA118DC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Zajęcia realizowane będą od listopada 2021 do czerwca 2022 zgodnie z harmonogramem ustalanym z koordynatorem projektu. 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0843917B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kwalifikacje z zakresu psychologii,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dobra organizacja pracy,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dyspozycyjność tj. możliwość prowadzenia zajęć w godzinach popołudniowych </w:t>
      </w:r>
    </w:p>
    <w:p w14:paraId="2330E231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6248B8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C85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projektu,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Przygotowanie programu autorskiego na potrzeby realizacji zadania, 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Bieżące prowadzenie dokumentacji związanej z realizacją zadania: dziennik zajęć a listą obecności, dokumentacja związana z udzielonym wsparciem, sprawozdania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Ewidencja przepracowanych godzin.</w:t>
      </w:r>
      <w:r w:rsidRPr="00C85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468C894B" w14:textId="77777777" w:rsidR="00C8520A" w:rsidRPr="00C8520A" w:rsidRDefault="00C8520A" w:rsidP="00C8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 w:rsidRPr="00C8520A">
        <w:rPr>
          <w:rFonts w:ascii="Times New Roman" w:eastAsia="Times New Roman" w:hAnsi="Times New Roman" w:cs="Times New Roman"/>
          <w:sz w:val="24"/>
          <w:szCs w:val="24"/>
        </w:rPr>
        <w:t>: oferta powinna zawierać co najmniej:</w:t>
      </w:r>
    </w:p>
    <w:p w14:paraId="187BE2E8" w14:textId="77777777" w:rsidR="00C8520A" w:rsidRPr="00C8520A" w:rsidRDefault="00C8520A" w:rsidP="00C8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C9DE5" w14:textId="77777777" w:rsidR="00C8520A" w:rsidRPr="00C8520A" w:rsidRDefault="00C8520A" w:rsidP="00C852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56023C32" w14:textId="77777777" w:rsidR="00C8520A" w:rsidRPr="00C8520A" w:rsidRDefault="00C8520A" w:rsidP="00C852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2ECC3A7C" w14:textId="77777777" w:rsidR="00C8520A" w:rsidRPr="00C8520A" w:rsidRDefault="00C8520A" w:rsidP="00C852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lastRenderedPageBreak/>
        <w:t>dane kontaktowe: nr telefonu , e-mail,</w:t>
      </w:r>
    </w:p>
    <w:p w14:paraId="6BEC653C" w14:textId="77777777" w:rsidR="00C8520A" w:rsidRPr="00C8520A" w:rsidRDefault="00C8520A" w:rsidP="00C852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t>cenę oferty za godzinę brutto</w:t>
      </w:r>
    </w:p>
    <w:p w14:paraId="66F4A5DB" w14:textId="77777777" w:rsidR="00C8520A" w:rsidRPr="00C8520A" w:rsidRDefault="00C8520A" w:rsidP="00C8520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t>datę przygotowania oferty.</w:t>
      </w:r>
    </w:p>
    <w:p w14:paraId="528BB486" w14:textId="77777777" w:rsidR="00C8520A" w:rsidRPr="00C8520A" w:rsidRDefault="00C8520A" w:rsidP="00C8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pisemnej pod rygorem nieważności.</w:t>
      </w:r>
    </w:p>
    <w:p w14:paraId="54995D15" w14:textId="7F5C8BAE" w:rsidR="00C8520A" w:rsidRPr="00C8520A" w:rsidRDefault="00C8520A" w:rsidP="00C8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C85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20A">
        <w:rPr>
          <w:rFonts w:ascii="Times New Roman" w:eastAsia="Calibri" w:hAnsi="Times New Roman" w:cs="Times New Roman"/>
          <w:b/>
          <w:sz w:val="24"/>
          <w:szCs w:val="24"/>
        </w:rPr>
        <w:t>Gminne Centrum Rozwoju</w:t>
      </w:r>
      <w:r w:rsidRPr="00C8520A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C8520A">
        <w:rPr>
          <w:rFonts w:ascii="Times New Roman" w:eastAsia="Calibri" w:hAnsi="Times New Roman" w:cs="Times New Roman"/>
          <w:sz w:val="24"/>
          <w:szCs w:val="24"/>
        </w:rPr>
        <w:t>”</w:t>
      </w:r>
      <w:r w:rsidRPr="00C8520A">
        <w:rPr>
          <w:rFonts w:ascii="Calibri" w:eastAsia="Calibri" w:hAnsi="Calibri" w:cs="Calibri"/>
          <w:sz w:val="16"/>
          <w:szCs w:val="16"/>
        </w:rPr>
        <w:t xml:space="preserve"> </w:t>
      </w:r>
      <w:r w:rsidRPr="00C8520A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44DCF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3555146. </w:t>
      </w:r>
      <w:r w:rsidRPr="00C85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94D7C2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20A">
        <w:rPr>
          <w:rFonts w:ascii="Times New Roman" w:eastAsia="Calibri" w:hAnsi="Times New Roman" w:cs="Times New Roman"/>
          <w:b/>
          <w:sz w:val="24"/>
          <w:szCs w:val="24"/>
        </w:rPr>
        <w:t>V. Ocena ofert</w:t>
      </w:r>
    </w:p>
    <w:p w14:paraId="5B25DAE2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20A">
        <w:rPr>
          <w:rFonts w:ascii="Times New Roman" w:eastAsia="Calibri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C8520A">
        <w:rPr>
          <w:rFonts w:ascii="Times New Roman" w:eastAsia="Calibri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564AECC9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20A">
        <w:rPr>
          <w:rFonts w:ascii="Times New Roman" w:eastAsia="Calibri" w:hAnsi="Times New Roman" w:cs="Times New Roman"/>
          <w:sz w:val="24"/>
          <w:szCs w:val="24"/>
        </w:rPr>
        <w:br/>
      </w:r>
      <w:r w:rsidRPr="00C8520A">
        <w:rPr>
          <w:rFonts w:ascii="Times New Roman" w:eastAsia="Calibri" w:hAnsi="Times New Roman" w:cs="Times New Roman"/>
          <w:b/>
          <w:sz w:val="24"/>
          <w:szCs w:val="24"/>
        </w:rPr>
        <w:t>VI. Zawarcie umowy</w:t>
      </w:r>
      <w:r w:rsidRPr="00C8520A">
        <w:rPr>
          <w:rFonts w:ascii="Times New Roman" w:eastAsia="Calibri" w:hAnsi="Times New Roman" w:cs="Times New Roman"/>
          <w:sz w:val="24"/>
          <w:szCs w:val="24"/>
        </w:rPr>
        <w:br/>
        <w:t>Z wykonawcą, który złoży najkorzystniejszą ofertę zostanie zawarta umowa na realizację ww. zadania w terminie 7 dni od dnia powiadomienia o wyborze oferty.</w:t>
      </w:r>
    </w:p>
    <w:p w14:paraId="136ACF50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FDFF2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20A">
        <w:rPr>
          <w:rFonts w:ascii="Times New Roman" w:eastAsia="Calibri" w:hAnsi="Times New Roman" w:cs="Times New Roman"/>
          <w:b/>
          <w:sz w:val="24"/>
          <w:szCs w:val="24"/>
        </w:rPr>
        <w:t>VII. Sposób rozliczenia</w:t>
      </w:r>
    </w:p>
    <w:p w14:paraId="275EFD04" w14:textId="77777777" w:rsidR="00C8520A" w:rsidRPr="00C8520A" w:rsidRDefault="00C8520A" w:rsidP="00C85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20A">
        <w:rPr>
          <w:rFonts w:ascii="Times New Roman" w:eastAsia="Calibri" w:hAnsi="Times New Roman" w:cs="Times New Roman"/>
          <w:sz w:val="24"/>
          <w:szCs w:val="24"/>
        </w:rPr>
        <w:t>Forma rozliczenia – przelew bankowy na konto wskazane w umowie.</w:t>
      </w:r>
    </w:p>
    <w:p w14:paraId="021D3B7A" w14:textId="77777777" w:rsidR="00C8520A" w:rsidRPr="00C8520A" w:rsidRDefault="00C8520A" w:rsidP="00C8520A">
      <w:pPr>
        <w:spacing w:after="160" w:line="259" w:lineRule="auto"/>
        <w:rPr>
          <w:rFonts w:ascii="Calibri" w:eastAsia="Calibri" w:hAnsi="Calibri" w:cs="Times New Roman"/>
        </w:rPr>
      </w:pPr>
    </w:p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E802" w14:textId="77777777" w:rsidR="001F32F8" w:rsidRDefault="001F32F8" w:rsidP="0059158F">
      <w:pPr>
        <w:spacing w:after="0" w:line="240" w:lineRule="auto"/>
      </w:pPr>
      <w:r>
        <w:separator/>
      </w:r>
    </w:p>
  </w:endnote>
  <w:endnote w:type="continuationSeparator" w:id="0">
    <w:p w14:paraId="0EF037A2" w14:textId="77777777" w:rsidR="001F32F8" w:rsidRDefault="001F32F8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C8520A">
      <w:rPr>
        <w:rFonts w:cs="Calibri"/>
        <w:sz w:val="20"/>
        <w:szCs w:val="20"/>
      </w:rPr>
      <w:t xml:space="preserve">„ </w:t>
    </w:r>
    <w:r w:rsidRPr="00C8520A">
      <w:rPr>
        <w:rFonts w:cs="Calibri"/>
        <w:b/>
        <w:sz w:val="20"/>
        <w:szCs w:val="20"/>
      </w:rPr>
      <w:t>Gminne Centrum Rozwoju</w:t>
    </w:r>
    <w:r w:rsidRPr="00C8520A">
      <w:rPr>
        <w:rFonts w:eastAsia="DejaVuSans" w:cs="Calibri"/>
        <w:sz w:val="20"/>
        <w:szCs w:val="20"/>
      </w:rPr>
      <w:t xml:space="preserve"> - wzmocnienie potencjału edukacyjnego Gminy Dąbrowa Zielona</w:t>
    </w:r>
    <w:r w:rsidRPr="00C8520A">
      <w:rPr>
        <w:rFonts w:cs="Calibr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CDD9" w14:textId="77777777" w:rsidR="001F32F8" w:rsidRDefault="001F32F8" w:rsidP="0059158F">
      <w:pPr>
        <w:spacing w:after="0" w:line="240" w:lineRule="auto"/>
      </w:pPr>
      <w:r>
        <w:separator/>
      </w:r>
    </w:p>
  </w:footnote>
  <w:footnote w:type="continuationSeparator" w:id="0">
    <w:p w14:paraId="48AB4C73" w14:textId="77777777" w:rsidR="001F32F8" w:rsidRDefault="001F32F8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C8520A" w:rsidRDefault="009176A6" w:rsidP="0059158F">
    <w:pPr>
      <w:spacing w:after="0" w:line="240" w:lineRule="auto"/>
      <w:ind w:left="-567" w:right="-567"/>
      <w:jc w:val="center"/>
      <w:rPr>
        <w:rFonts w:cs="Calibri"/>
        <w:sz w:val="16"/>
        <w:szCs w:val="16"/>
      </w:rPr>
    </w:pPr>
    <w:r w:rsidRPr="00C8520A">
      <w:rPr>
        <w:rFonts w:cs="Calibri"/>
        <w:sz w:val="16"/>
        <w:szCs w:val="16"/>
      </w:rPr>
      <w:t xml:space="preserve">Projekt </w:t>
    </w:r>
    <w:bookmarkStart w:id="0" w:name="_Hlk86086851"/>
    <w:r w:rsidRPr="00C8520A">
      <w:rPr>
        <w:rFonts w:cs="Calibri"/>
        <w:sz w:val="16"/>
        <w:szCs w:val="16"/>
      </w:rPr>
      <w:t xml:space="preserve">„ </w:t>
    </w:r>
    <w:r w:rsidRPr="00C8520A">
      <w:rPr>
        <w:rFonts w:cs="Calibri"/>
        <w:b/>
        <w:sz w:val="16"/>
        <w:szCs w:val="16"/>
      </w:rPr>
      <w:t>Gminne Centrum Rozwoju</w:t>
    </w:r>
    <w:r w:rsidRPr="00C8520A">
      <w:rPr>
        <w:rFonts w:eastAsia="DejaVuSans" w:cs="Calibri"/>
        <w:sz w:val="16"/>
        <w:szCs w:val="16"/>
      </w:rPr>
      <w:t xml:space="preserve"> - wzmocnienie potencjału edukacyjnego Gminy Dąbrowa Zielona</w:t>
    </w:r>
    <w:r w:rsidRPr="00C8520A">
      <w:rPr>
        <w:rFonts w:cs="Calibri"/>
        <w:sz w:val="16"/>
        <w:szCs w:val="16"/>
      </w:rPr>
      <w:t xml:space="preserve">” </w:t>
    </w:r>
    <w:bookmarkEnd w:id="0"/>
    <w:r w:rsidRPr="00C8520A">
      <w:rPr>
        <w:rFonts w:cs="Calibri"/>
        <w:sz w:val="16"/>
        <w:szCs w:val="16"/>
      </w:rPr>
      <w:t>realizowany przez Gminę Dąbrowa Zielona</w:t>
    </w:r>
  </w:p>
  <w:p w14:paraId="1B81493B" w14:textId="77777777" w:rsidR="009176A6" w:rsidRPr="00C8520A" w:rsidRDefault="009176A6" w:rsidP="002212E5">
    <w:pPr>
      <w:spacing w:after="0" w:line="240" w:lineRule="auto"/>
      <w:ind w:left="-567" w:right="-567"/>
      <w:jc w:val="center"/>
      <w:rPr>
        <w:rFonts w:cs="Calibri"/>
        <w:sz w:val="16"/>
        <w:szCs w:val="16"/>
      </w:rPr>
    </w:pPr>
    <w:r w:rsidRPr="00C8520A">
      <w:rPr>
        <w:rFonts w:cs="Calibri"/>
        <w:sz w:val="16"/>
        <w:szCs w:val="16"/>
      </w:rPr>
      <w:t xml:space="preserve">współfinansowany przez Unię Europejską ze środków Europejskiego Funduszu Społecznego w ramach Poddziałania: </w:t>
    </w:r>
    <w:r w:rsidRPr="00C8520A">
      <w:rPr>
        <w:rFonts w:cs="Calibri"/>
        <w:b/>
        <w:sz w:val="16"/>
        <w:szCs w:val="16"/>
      </w:rPr>
      <w:t xml:space="preserve">11.1.4. </w:t>
    </w:r>
    <w:r w:rsidRPr="00C8520A">
      <w:rPr>
        <w:rFonts w:eastAsia="DejaVuSans-Bold" w:cs="Calibri"/>
        <w:b/>
        <w:bCs/>
        <w:sz w:val="16"/>
        <w:szCs w:val="16"/>
      </w:rPr>
      <w:t>Poprawa efektywności kształcenia ogólnego</w:t>
    </w:r>
    <w:r w:rsidRPr="00C8520A">
      <w:rPr>
        <w:rFonts w:cs="Calibri"/>
        <w:b/>
        <w:sz w:val="16"/>
        <w:szCs w:val="16"/>
      </w:rPr>
      <w:t xml:space="preserve"> </w:t>
    </w:r>
    <w:r w:rsidRPr="00C8520A">
      <w:rPr>
        <w:rFonts w:cs="Calibr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C8520A" w:rsidRDefault="009176A6" w:rsidP="002212E5">
    <w:pPr>
      <w:spacing w:after="0" w:line="240" w:lineRule="auto"/>
      <w:ind w:left="-567" w:right="-567"/>
      <w:jc w:val="center"/>
      <w:rPr>
        <w:rFonts w:cs="Calibri"/>
        <w:sz w:val="16"/>
        <w:szCs w:val="16"/>
      </w:rPr>
    </w:pPr>
    <w:r w:rsidRPr="00C8520A">
      <w:rPr>
        <w:rFonts w:cs="Calibri"/>
        <w:sz w:val="16"/>
        <w:szCs w:val="16"/>
      </w:rPr>
      <w:t xml:space="preserve"> Projekt nr</w:t>
    </w:r>
    <w:r w:rsidRPr="00C8520A">
      <w:rPr>
        <w:rFonts w:eastAsia="Times New Roman" w:cs="Calibri"/>
        <w:bCs/>
        <w:color w:val="000000"/>
        <w:sz w:val="16"/>
        <w:szCs w:val="16"/>
        <w:lang w:eastAsia="pl-PL"/>
      </w:rPr>
      <w:t xml:space="preserve"> </w:t>
    </w:r>
    <w:r w:rsidRPr="00C8520A">
      <w:rPr>
        <w:rFonts w:eastAsia="DejaVuSans" w:cs="Calibri"/>
        <w:sz w:val="16"/>
        <w:szCs w:val="16"/>
      </w:rPr>
      <w:t>WND-RPSL.11.01.04-24-0224/20</w:t>
    </w:r>
    <w:r w:rsidRPr="00C8520A">
      <w:rPr>
        <w:rFonts w:cs="Calibri"/>
        <w:sz w:val="16"/>
        <w:szCs w:val="16"/>
      </w:rPr>
      <w:t xml:space="preserve">, </w:t>
    </w:r>
  </w:p>
  <w:p w14:paraId="27392F98" w14:textId="77777777" w:rsidR="009176A6" w:rsidRPr="00C8520A" w:rsidRDefault="009176A6" w:rsidP="0059158F">
    <w:pPr>
      <w:spacing w:after="0" w:line="240" w:lineRule="auto"/>
      <w:ind w:left="-567" w:right="-567"/>
      <w:jc w:val="center"/>
      <w:rPr>
        <w:rFonts w:cs="Calibri"/>
        <w:sz w:val="16"/>
        <w:szCs w:val="16"/>
      </w:rPr>
    </w:pPr>
    <w:r w:rsidRPr="00C8520A">
      <w:rPr>
        <w:rFonts w:cs="Calibri"/>
        <w:sz w:val="16"/>
        <w:szCs w:val="16"/>
      </w:rPr>
      <w:t xml:space="preserve">Wysokość wkładu unijnego: </w:t>
    </w:r>
    <w:r w:rsidRPr="00C8520A">
      <w:rPr>
        <w:rFonts w:eastAsia="DejaVuSans" w:cs="Calibri"/>
        <w:sz w:val="16"/>
        <w:szCs w:val="16"/>
      </w:rPr>
      <w:t>312 605,56</w:t>
    </w:r>
    <w:r w:rsidRPr="00C8520A">
      <w:rPr>
        <w:rFonts w:cs="Calibri"/>
        <w:sz w:val="16"/>
        <w:szCs w:val="16"/>
      </w:rPr>
      <w:t xml:space="preserve"> </w:t>
    </w:r>
    <w:r w:rsidRPr="00C8520A">
      <w:rPr>
        <w:rFonts w:eastAsia="DejaVuSans" w:cs="Calibri"/>
        <w:sz w:val="16"/>
        <w:szCs w:val="16"/>
        <w:lang w:eastAsia="pl-PL"/>
      </w:rPr>
      <w:t xml:space="preserve"> </w:t>
    </w:r>
    <w:r w:rsidRPr="00C8520A">
      <w:rPr>
        <w:rFonts w:cs="Calibr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1F32F8"/>
    <w:rsid w:val="00207B0D"/>
    <w:rsid w:val="002212E5"/>
    <w:rsid w:val="00322CBF"/>
    <w:rsid w:val="00355795"/>
    <w:rsid w:val="003C490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44DCF"/>
    <w:rsid w:val="00C70C81"/>
    <w:rsid w:val="00C81411"/>
    <w:rsid w:val="00C8520A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8</cp:revision>
  <dcterms:created xsi:type="dcterms:W3CDTF">2021-10-26T10:56:00Z</dcterms:created>
  <dcterms:modified xsi:type="dcterms:W3CDTF">2021-10-29T10:42:00Z</dcterms:modified>
</cp:coreProperties>
</file>