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2CF9" w14:textId="77777777" w:rsidR="00BE47AD" w:rsidRDefault="00BE47AD" w:rsidP="00EC6A64">
      <w:pPr>
        <w:spacing w:after="200" w:line="276" w:lineRule="auto"/>
        <w:jc w:val="right"/>
        <w:rPr>
          <w:rFonts w:ascii="Times New Roman" w:eastAsia="Calibri" w:hAnsi="Times New Roman" w:cs="Times New Roman"/>
          <w:sz w:val="24"/>
          <w:szCs w:val="24"/>
        </w:rPr>
      </w:pPr>
    </w:p>
    <w:p w14:paraId="1158282B" w14:textId="061710F6" w:rsidR="00F44F18" w:rsidRDefault="00F44F18" w:rsidP="00EC6A64">
      <w:pPr>
        <w:spacing w:after="200" w:line="276" w:lineRule="auto"/>
        <w:jc w:val="right"/>
        <w:rPr>
          <w:rFonts w:ascii="Times New Roman" w:eastAsia="Calibri" w:hAnsi="Times New Roman" w:cs="Times New Roman"/>
          <w:sz w:val="24"/>
          <w:szCs w:val="24"/>
        </w:rPr>
      </w:pPr>
      <w:r w:rsidRPr="00F44F18">
        <w:rPr>
          <w:rFonts w:ascii="Times New Roman" w:eastAsia="Calibri" w:hAnsi="Times New Roman" w:cs="Times New Roman"/>
          <w:sz w:val="24"/>
          <w:szCs w:val="24"/>
        </w:rPr>
        <w:t xml:space="preserve">Dąbrowa Zielona, </w:t>
      </w:r>
      <w:r w:rsidR="00BE47AD">
        <w:rPr>
          <w:rFonts w:ascii="Times New Roman" w:eastAsia="Calibri" w:hAnsi="Times New Roman" w:cs="Times New Roman"/>
          <w:sz w:val="24"/>
          <w:szCs w:val="24"/>
        </w:rPr>
        <w:t>03.06.2022r</w:t>
      </w:r>
    </w:p>
    <w:p w14:paraId="3DF25B26" w14:textId="77777777" w:rsidR="00BE47AD" w:rsidRPr="00EC6A64" w:rsidRDefault="00BE47AD" w:rsidP="00EC6A64">
      <w:pPr>
        <w:spacing w:after="200" w:line="276" w:lineRule="auto"/>
        <w:jc w:val="right"/>
        <w:rPr>
          <w:rFonts w:ascii="Times New Roman" w:eastAsia="Calibri" w:hAnsi="Times New Roman" w:cs="Times New Roman"/>
          <w:sz w:val="24"/>
          <w:szCs w:val="24"/>
        </w:rPr>
      </w:pPr>
    </w:p>
    <w:p w14:paraId="7621B484" w14:textId="77777777" w:rsidR="00BE47AD" w:rsidRDefault="00BE47AD" w:rsidP="00BE47AD">
      <w:pPr>
        <w:spacing w:after="0" w:line="276" w:lineRule="auto"/>
        <w:ind w:left="284"/>
        <w:rPr>
          <w:rFonts w:ascii="Times New Roman" w:eastAsia="Calibri" w:hAnsi="Times New Roman" w:cs="Times New Roman"/>
          <w:sz w:val="24"/>
          <w:szCs w:val="24"/>
        </w:rPr>
      </w:pPr>
      <w:r w:rsidRPr="00BE47AD">
        <w:rPr>
          <w:rFonts w:ascii="Times New Roman" w:eastAsia="Calibri" w:hAnsi="Times New Roman" w:cs="Times New Roman"/>
          <w:b/>
          <w:sz w:val="24"/>
          <w:szCs w:val="24"/>
        </w:rPr>
        <w:t>Gmina Dąbrowa Zielona</w:t>
      </w:r>
      <w:r w:rsidRPr="00BE47AD">
        <w:rPr>
          <w:rFonts w:ascii="Times New Roman" w:eastAsia="Calibri" w:hAnsi="Times New Roman" w:cs="Times New Roman"/>
          <w:sz w:val="24"/>
          <w:szCs w:val="24"/>
        </w:rPr>
        <w:t>, Plac Kościuszki 31, 42-265 Dąbrowa Zielona,</w:t>
      </w:r>
    </w:p>
    <w:p w14:paraId="75E33A87" w14:textId="650E7169" w:rsidR="00BE47AD" w:rsidRPr="00BE47AD" w:rsidRDefault="00BE47AD" w:rsidP="00BE47AD">
      <w:pPr>
        <w:spacing w:after="0" w:line="276" w:lineRule="auto"/>
        <w:ind w:left="284"/>
        <w:rPr>
          <w:rFonts w:ascii="Times New Roman" w:eastAsia="Calibri" w:hAnsi="Times New Roman" w:cs="Times New Roman"/>
          <w:sz w:val="24"/>
          <w:szCs w:val="24"/>
        </w:rPr>
      </w:pPr>
      <w:r w:rsidRPr="00BE47AD">
        <w:rPr>
          <w:rFonts w:ascii="Times New Roman" w:eastAsia="Calibri" w:hAnsi="Times New Roman" w:cs="Times New Roman"/>
          <w:sz w:val="24"/>
          <w:szCs w:val="24"/>
        </w:rPr>
        <w:t xml:space="preserve"> numer telefonu: +48 34 35 55 018 lub 019.</w:t>
      </w:r>
    </w:p>
    <w:p w14:paraId="29494AED" w14:textId="77777777" w:rsidR="00BE47AD" w:rsidRPr="00BE47AD" w:rsidRDefault="00BE47AD" w:rsidP="00BE47AD">
      <w:pPr>
        <w:spacing w:after="0" w:line="276" w:lineRule="auto"/>
        <w:ind w:left="284"/>
        <w:rPr>
          <w:rFonts w:ascii="Times New Roman" w:eastAsia="Calibri" w:hAnsi="Times New Roman" w:cs="Times New Roman"/>
          <w:color w:val="FF0000"/>
          <w:sz w:val="24"/>
          <w:szCs w:val="24"/>
        </w:rPr>
      </w:pPr>
      <w:r w:rsidRPr="00BE47AD">
        <w:rPr>
          <w:rFonts w:ascii="Times New Roman" w:eastAsia="Calibri" w:hAnsi="Times New Roman" w:cs="Times New Roman"/>
          <w:sz w:val="24"/>
          <w:szCs w:val="24"/>
        </w:rPr>
        <w:t xml:space="preserve">Adres poczty elektronicznej: </w:t>
      </w:r>
      <w:hyperlink r:id="rId5" w:history="1">
        <w:r w:rsidRPr="00BE47AD">
          <w:rPr>
            <w:rFonts w:ascii="Times New Roman" w:eastAsia="Calibri" w:hAnsi="Times New Roman" w:cs="Times New Roman"/>
            <w:color w:val="0000FF"/>
            <w:sz w:val="24"/>
            <w:szCs w:val="24"/>
            <w:u w:val="single"/>
          </w:rPr>
          <w:t>zamowienia.publiczne@dabrowazielona.pl</w:t>
        </w:r>
      </w:hyperlink>
      <w:r w:rsidRPr="00BE47AD">
        <w:rPr>
          <w:rFonts w:ascii="Times New Roman" w:eastAsia="Calibri" w:hAnsi="Times New Roman" w:cs="Times New Roman"/>
          <w:color w:val="0000FF"/>
          <w:sz w:val="24"/>
          <w:szCs w:val="24"/>
          <w:u w:val="single"/>
        </w:rPr>
        <w:t xml:space="preserve"> </w:t>
      </w:r>
    </w:p>
    <w:p w14:paraId="7BCC1F90" w14:textId="77777777" w:rsidR="00BE47AD" w:rsidRPr="00BE47AD" w:rsidRDefault="00BE47AD" w:rsidP="00BE47AD">
      <w:pPr>
        <w:spacing w:after="0" w:line="276" w:lineRule="auto"/>
        <w:ind w:left="284"/>
        <w:rPr>
          <w:rFonts w:ascii="Times New Roman" w:eastAsia="Calibri" w:hAnsi="Times New Roman" w:cs="Times New Roman"/>
          <w:sz w:val="24"/>
          <w:szCs w:val="24"/>
        </w:rPr>
      </w:pPr>
      <w:r w:rsidRPr="00BE47AD">
        <w:rPr>
          <w:rFonts w:ascii="Times New Roman" w:eastAsia="Calibri" w:hAnsi="Times New Roman" w:cs="Times New Roman"/>
          <w:sz w:val="24"/>
          <w:szCs w:val="24"/>
        </w:rPr>
        <w:t xml:space="preserve">Adres strony internetowej prowadzonego postępowania: </w:t>
      </w:r>
    </w:p>
    <w:p w14:paraId="60E3E3BA" w14:textId="77777777" w:rsidR="00BE47AD" w:rsidRPr="00BE47AD" w:rsidRDefault="00BE47AD" w:rsidP="00BE47AD">
      <w:pPr>
        <w:spacing w:after="0" w:line="276" w:lineRule="auto"/>
        <w:ind w:left="284"/>
        <w:rPr>
          <w:rFonts w:ascii="Times New Roman" w:eastAsia="Calibri" w:hAnsi="Times New Roman" w:cs="Times New Roman"/>
          <w:color w:val="00B050"/>
          <w:sz w:val="24"/>
          <w:szCs w:val="24"/>
          <w:u w:val="single"/>
        </w:rPr>
      </w:pPr>
      <w:r w:rsidRPr="00BE47AD">
        <w:rPr>
          <w:rFonts w:ascii="Times New Roman" w:eastAsia="Calibri" w:hAnsi="Times New Roman" w:cs="Times New Roman"/>
          <w:color w:val="0000FF"/>
          <w:sz w:val="24"/>
          <w:szCs w:val="24"/>
          <w:u w:val="single"/>
        </w:rPr>
        <w:t>https://bip.dabrowazielona.pl</w:t>
      </w:r>
      <w:r w:rsidRPr="00BE47AD">
        <w:rPr>
          <w:rFonts w:ascii="Times New Roman" w:eastAsia="Calibri" w:hAnsi="Times New Roman" w:cs="Times New Roman"/>
          <w:color w:val="00B050"/>
          <w:sz w:val="24"/>
          <w:szCs w:val="24"/>
          <w:u w:val="single"/>
        </w:rPr>
        <w:t xml:space="preserve"> </w:t>
      </w:r>
    </w:p>
    <w:p w14:paraId="21A43FB2" w14:textId="159F99F9" w:rsidR="00BE47AD" w:rsidRDefault="00BE47AD" w:rsidP="00BE47AD">
      <w:pPr>
        <w:tabs>
          <w:tab w:val="center" w:pos="4536"/>
          <w:tab w:val="right" w:pos="9072"/>
          <w:tab w:val="left" w:pos="20955"/>
          <w:tab w:val="left" w:leader="dot" w:pos="25045"/>
          <w:tab w:val="center" w:pos="25131"/>
          <w:tab w:val="right" w:pos="29667"/>
        </w:tabs>
        <w:suppressAutoHyphens/>
        <w:snapToGrid w:val="0"/>
        <w:spacing w:after="0" w:line="276" w:lineRule="auto"/>
        <w:ind w:left="289" w:hanging="5"/>
        <w:rPr>
          <w:rFonts w:ascii="Times New Roman" w:eastAsia="Calibri" w:hAnsi="Times New Roman" w:cs="Times New Roman"/>
          <w:color w:val="000000"/>
          <w:kern w:val="2"/>
          <w:sz w:val="24"/>
          <w:szCs w:val="24"/>
          <w:lang w:eastAsia="ar-SA"/>
        </w:rPr>
      </w:pPr>
      <w:r w:rsidRPr="00BE47AD">
        <w:rPr>
          <w:rFonts w:ascii="Times New Roman" w:eastAsia="Calibri" w:hAnsi="Times New Roman" w:cs="Times New Roman"/>
          <w:color w:val="000000"/>
          <w:kern w:val="2"/>
          <w:sz w:val="24"/>
          <w:szCs w:val="24"/>
          <w:lang w:eastAsia="ar-SA"/>
        </w:rPr>
        <w:t xml:space="preserve">    </w:t>
      </w:r>
    </w:p>
    <w:p w14:paraId="26E29EC7" w14:textId="76B2D702" w:rsidR="00BE47AD" w:rsidRDefault="00BE47AD" w:rsidP="00BE47AD">
      <w:pPr>
        <w:tabs>
          <w:tab w:val="center" w:pos="4536"/>
          <w:tab w:val="right" w:pos="9072"/>
          <w:tab w:val="left" w:pos="20955"/>
          <w:tab w:val="left" w:leader="dot" w:pos="25045"/>
          <w:tab w:val="center" w:pos="25131"/>
          <w:tab w:val="right" w:pos="29667"/>
        </w:tabs>
        <w:suppressAutoHyphens/>
        <w:snapToGrid w:val="0"/>
        <w:spacing w:after="0" w:line="276" w:lineRule="auto"/>
        <w:ind w:left="289" w:hanging="5"/>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kern w:val="2"/>
          <w:sz w:val="24"/>
          <w:szCs w:val="24"/>
          <w:lang w:eastAsia="ar-SA"/>
        </w:rPr>
        <w:t>RI.271.I.</w:t>
      </w:r>
      <w:r w:rsidR="00705EF0">
        <w:rPr>
          <w:rFonts w:ascii="Times New Roman" w:eastAsia="Calibri" w:hAnsi="Times New Roman" w:cs="Times New Roman"/>
          <w:color w:val="000000"/>
          <w:kern w:val="2"/>
          <w:sz w:val="24"/>
          <w:szCs w:val="24"/>
          <w:lang w:eastAsia="ar-SA"/>
        </w:rPr>
        <w:t>7.2022</w:t>
      </w:r>
    </w:p>
    <w:p w14:paraId="45EF52A6" w14:textId="09428BF1" w:rsidR="00705EF0" w:rsidRDefault="00705EF0" w:rsidP="00BE47AD">
      <w:pPr>
        <w:tabs>
          <w:tab w:val="center" w:pos="4536"/>
          <w:tab w:val="right" w:pos="9072"/>
          <w:tab w:val="left" w:pos="20955"/>
          <w:tab w:val="left" w:leader="dot" w:pos="25045"/>
          <w:tab w:val="center" w:pos="25131"/>
          <w:tab w:val="right" w:pos="29667"/>
        </w:tabs>
        <w:suppressAutoHyphens/>
        <w:snapToGrid w:val="0"/>
        <w:spacing w:after="0" w:line="276" w:lineRule="auto"/>
        <w:ind w:left="289" w:hanging="5"/>
        <w:rPr>
          <w:rFonts w:ascii="Times New Roman" w:eastAsia="Calibri" w:hAnsi="Times New Roman" w:cs="Times New Roman"/>
          <w:color w:val="000000"/>
          <w:kern w:val="2"/>
          <w:sz w:val="24"/>
          <w:szCs w:val="24"/>
          <w:lang w:eastAsia="ar-SA"/>
        </w:rPr>
      </w:pPr>
    </w:p>
    <w:p w14:paraId="58FF43AA" w14:textId="496147D1" w:rsidR="00705EF0" w:rsidRDefault="00705EF0" w:rsidP="00BE47AD">
      <w:pPr>
        <w:tabs>
          <w:tab w:val="center" w:pos="4536"/>
          <w:tab w:val="right" w:pos="9072"/>
          <w:tab w:val="left" w:pos="20955"/>
          <w:tab w:val="left" w:leader="dot" w:pos="25045"/>
          <w:tab w:val="center" w:pos="25131"/>
          <w:tab w:val="right" w:pos="29667"/>
        </w:tabs>
        <w:suppressAutoHyphens/>
        <w:snapToGrid w:val="0"/>
        <w:spacing w:after="0" w:line="276" w:lineRule="auto"/>
        <w:ind w:left="289" w:hanging="5"/>
        <w:rPr>
          <w:rFonts w:ascii="Times New Roman" w:eastAsia="Calibri" w:hAnsi="Times New Roman" w:cs="Times New Roman"/>
          <w:b/>
          <w:bCs/>
          <w:color w:val="000000"/>
          <w:kern w:val="2"/>
          <w:sz w:val="24"/>
          <w:szCs w:val="24"/>
          <w:lang w:eastAsia="ar-SA"/>
        </w:rPr>
      </w:pPr>
      <w:r>
        <w:rPr>
          <w:rFonts w:ascii="Times New Roman" w:eastAsia="Calibri" w:hAnsi="Times New Roman" w:cs="Times New Roman"/>
          <w:color w:val="000000"/>
          <w:kern w:val="2"/>
          <w:sz w:val="24"/>
          <w:szCs w:val="24"/>
          <w:lang w:eastAsia="ar-SA"/>
        </w:rPr>
        <w:t xml:space="preserve">                                                     </w:t>
      </w:r>
      <w:r w:rsidRPr="00705EF0">
        <w:rPr>
          <w:rFonts w:ascii="Times New Roman" w:eastAsia="Calibri" w:hAnsi="Times New Roman" w:cs="Times New Roman"/>
          <w:b/>
          <w:bCs/>
          <w:color w:val="000000"/>
          <w:kern w:val="2"/>
          <w:sz w:val="24"/>
          <w:szCs w:val="24"/>
          <w:lang w:eastAsia="ar-SA"/>
        </w:rPr>
        <w:t>Zmiana SW</w:t>
      </w:r>
      <w:r>
        <w:rPr>
          <w:rFonts w:ascii="Times New Roman" w:eastAsia="Calibri" w:hAnsi="Times New Roman" w:cs="Times New Roman"/>
          <w:b/>
          <w:bCs/>
          <w:color w:val="000000"/>
          <w:kern w:val="2"/>
          <w:sz w:val="24"/>
          <w:szCs w:val="24"/>
          <w:lang w:eastAsia="ar-SA"/>
        </w:rPr>
        <w:t>Z</w:t>
      </w:r>
    </w:p>
    <w:p w14:paraId="340D08AC" w14:textId="73128FF7" w:rsidR="00705EF0" w:rsidRDefault="00705EF0" w:rsidP="00BE47AD">
      <w:pPr>
        <w:tabs>
          <w:tab w:val="center" w:pos="4536"/>
          <w:tab w:val="right" w:pos="9072"/>
          <w:tab w:val="left" w:pos="20955"/>
          <w:tab w:val="left" w:leader="dot" w:pos="25045"/>
          <w:tab w:val="center" w:pos="25131"/>
          <w:tab w:val="right" w:pos="29667"/>
        </w:tabs>
        <w:suppressAutoHyphens/>
        <w:snapToGrid w:val="0"/>
        <w:spacing w:after="0" w:line="276" w:lineRule="auto"/>
        <w:ind w:left="289" w:hanging="5"/>
        <w:rPr>
          <w:rFonts w:ascii="Times New Roman" w:eastAsia="Calibri" w:hAnsi="Times New Roman" w:cs="Times New Roman"/>
          <w:b/>
          <w:bCs/>
          <w:color w:val="000000"/>
          <w:kern w:val="2"/>
          <w:sz w:val="24"/>
          <w:szCs w:val="24"/>
          <w:lang w:eastAsia="ar-SA"/>
        </w:rPr>
      </w:pPr>
    </w:p>
    <w:p w14:paraId="42D00A8E" w14:textId="5189EB3C" w:rsidR="00705EF0" w:rsidRPr="00705EF0" w:rsidRDefault="00705EF0" w:rsidP="00705EF0">
      <w:pPr>
        <w:numPr>
          <w:ilvl w:val="0"/>
          <w:numId w:val="1"/>
        </w:numPr>
        <w:tabs>
          <w:tab w:val="clear" w:pos="849"/>
          <w:tab w:val="num" w:pos="0"/>
          <w:tab w:val="left" w:pos="5943"/>
        </w:tabs>
        <w:suppressAutoHyphens/>
        <w:spacing w:after="0" w:line="240" w:lineRule="auto"/>
        <w:ind w:left="0"/>
        <w:rPr>
          <w:rFonts w:ascii="Times New Roman" w:eastAsia="Lucida Sans Unicode" w:hAnsi="Times New Roman" w:cs="Times New Roman"/>
          <w:b/>
          <w:sz w:val="24"/>
          <w:szCs w:val="24"/>
          <w:lang/>
        </w:rPr>
      </w:pPr>
      <w:r>
        <w:rPr>
          <w:rFonts w:ascii="Times New Roman" w:eastAsia="Calibri" w:hAnsi="Times New Roman" w:cs="Times New Roman"/>
          <w:b/>
          <w:bCs/>
          <w:color w:val="000000"/>
          <w:kern w:val="2"/>
          <w:sz w:val="24"/>
          <w:szCs w:val="24"/>
          <w:lang w:eastAsia="ar-SA"/>
        </w:rPr>
        <w:t xml:space="preserve">Dot. Postępowania prowadzonego w trybie podstawowym bez przeprowadzenia negocjacji treści złożonych ofert na wykonanie zadania pn. </w:t>
      </w:r>
      <w:bookmarkStart w:id="0" w:name="_Hlk104541271"/>
      <w:r w:rsidRPr="00705EF0">
        <w:rPr>
          <w:rFonts w:ascii="Times New Roman" w:eastAsia="SimSun" w:hAnsi="Times New Roman" w:cs="Times New Roman"/>
          <w:b/>
          <w:i/>
          <w:sz w:val="24"/>
          <w:szCs w:val="24"/>
          <w:lang w:val="x-none" w:eastAsia="ar-SA"/>
        </w:rPr>
        <w:t>„</w:t>
      </w:r>
      <w:r w:rsidRPr="00705EF0">
        <w:rPr>
          <w:rFonts w:ascii="Times New Roman" w:eastAsia="SimSun" w:hAnsi="Times New Roman" w:cs="Times New Roman"/>
          <w:b/>
          <w:i/>
          <w:sz w:val="24"/>
          <w:szCs w:val="24"/>
          <w:lang w:eastAsia="ar-SA"/>
        </w:rPr>
        <w:t>Rozbudowa i przebudowa budynku OSP w  Raczkowicach wraz z niezbędną infrastrukturą techniczną – Etap I</w:t>
      </w:r>
      <w:r w:rsidRPr="00705EF0">
        <w:rPr>
          <w:rFonts w:ascii="Times New Roman" w:eastAsia="SimSun" w:hAnsi="Times New Roman" w:cs="Times New Roman"/>
          <w:b/>
          <w:i/>
          <w:sz w:val="24"/>
          <w:szCs w:val="24"/>
          <w:lang w:val="x-none" w:eastAsia="ar-SA"/>
        </w:rPr>
        <w:t xml:space="preserve">” </w:t>
      </w:r>
      <w:r w:rsidRPr="00705EF0">
        <w:rPr>
          <w:rFonts w:ascii="Times New Roman" w:eastAsia="SimSun" w:hAnsi="Times New Roman" w:cs="Times New Roman"/>
          <w:b/>
          <w:i/>
          <w:sz w:val="24"/>
          <w:szCs w:val="24"/>
          <w:lang w:eastAsia="ar-SA"/>
        </w:rPr>
        <w:t xml:space="preserve"> , w której zakres wchodzi: budowa garażu wraz z pomieszczeniem technicznym</w:t>
      </w:r>
    </w:p>
    <w:bookmarkEnd w:id="0"/>
    <w:p w14:paraId="2A29DCA2" w14:textId="4231C8AC" w:rsidR="00705EF0" w:rsidRPr="00BE47AD" w:rsidRDefault="00705EF0" w:rsidP="00BE47AD">
      <w:pPr>
        <w:tabs>
          <w:tab w:val="center" w:pos="4536"/>
          <w:tab w:val="right" w:pos="9072"/>
          <w:tab w:val="left" w:pos="20955"/>
          <w:tab w:val="left" w:leader="dot" w:pos="25045"/>
          <w:tab w:val="center" w:pos="25131"/>
          <w:tab w:val="right" w:pos="29667"/>
        </w:tabs>
        <w:suppressAutoHyphens/>
        <w:snapToGrid w:val="0"/>
        <w:spacing w:after="0" w:line="276" w:lineRule="auto"/>
        <w:ind w:left="289" w:hanging="5"/>
        <w:rPr>
          <w:rFonts w:ascii="Times New Roman" w:eastAsia="Calibri" w:hAnsi="Times New Roman" w:cs="Times New Roman"/>
          <w:b/>
          <w:bCs/>
          <w:color w:val="000000"/>
          <w:kern w:val="2"/>
          <w:sz w:val="24"/>
          <w:szCs w:val="24"/>
          <w:lang w:eastAsia="ar-SA"/>
        </w:rPr>
      </w:pPr>
    </w:p>
    <w:p w14:paraId="5954387A" w14:textId="72BBC0A0" w:rsidR="00F63CD4" w:rsidRDefault="00F63CD4">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315B753A" w14:textId="4E4FD8F5" w:rsidR="00F63CD4" w:rsidRDefault="00F63CD4">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Na podstawie art.286 ust.1 ustawy Prawo zamówień publicznych Zamawiający dokonuje zmiany w specyfikacji warunków zamówienia w zakresie pkt</w:t>
      </w:r>
      <w:r w:rsidR="00454171">
        <w:rPr>
          <w:rFonts w:ascii="Times New Roman" w:eastAsia="Calibri" w:hAnsi="Times New Roman" w:cs="Times New Roman"/>
          <w:b/>
          <w:sz w:val="24"/>
          <w:szCs w:val="24"/>
        </w:rPr>
        <w:t>. 18.1</w:t>
      </w:r>
    </w:p>
    <w:p w14:paraId="3AA31E60" w14:textId="592A537B" w:rsidR="00F63CD4" w:rsidRDefault="00F63CD4">
      <w:pPr>
        <w:rPr>
          <w:rFonts w:ascii="Times New Roman" w:eastAsia="Calibri" w:hAnsi="Times New Roman" w:cs="Times New Roman"/>
          <w:b/>
          <w:sz w:val="24"/>
          <w:szCs w:val="24"/>
        </w:rPr>
      </w:pPr>
      <w:r>
        <w:rPr>
          <w:rFonts w:ascii="Times New Roman" w:eastAsia="Calibri" w:hAnsi="Times New Roman" w:cs="Times New Roman"/>
          <w:b/>
          <w:sz w:val="24"/>
          <w:szCs w:val="24"/>
        </w:rPr>
        <w:t>W specyfikacji jes</w:t>
      </w:r>
      <w:r w:rsidR="00454171">
        <w:rPr>
          <w:rFonts w:ascii="Times New Roman" w:eastAsia="Calibri" w:hAnsi="Times New Roman" w:cs="Times New Roman"/>
          <w:b/>
          <w:sz w:val="24"/>
          <w:szCs w:val="24"/>
        </w:rPr>
        <w:t>t:</w:t>
      </w:r>
    </w:p>
    <w:p w14:paraId="0747167C" w14:textId="77777777" w:rsidR="00454171" w:rsidRPr="00454171" w:rsidRDefault="00454171" w:rsidP="00454171">
      <w:pPr>
        <w:spacing w:after="0" w:line="276" w:lineRule="auto"/>
        <w:ind w:left="284" w:hanging="426"/>
        <w:rPr>
          <w:rFonts w:ascii="Times New Roman" w:eastAsia="Calibri" w:hAnsi="Times New Roman" w:cs="Times New Roman"/>
          <w:bCs/>
          <w:sz w:val="24"/>
          <w:szCs w:val="24"/>
          <w:lang/>
        </w:rPr>
      </w:pPr>
      <w:r w:rsidRPr="00454171">
        <w:rPr>
          <w:rFonts w:ascii="Times New Roman" w:eastAsia="Calibri" w:hAnsi="Times New Roman" w:cs="Times New Roman"/>
          <w:sz w:val="24"/>
          <w:szCs w:val="24"/>
        </w:rPr>
        <w:t>18.1. P</w:t>
      </w:r>
      <w:r w:rsidRPr="00454171">
        <w:rPr>
          <w:rFonts w:ascii="Times New Roman" w:eastAsia="Calibri" w:hAnsi="Times New Roman" w:cs="Times New Roman"/>
          <w:sz w:val="24"/>
          <w:szCs w:val="24"/>
          <w:lang/>
        </w:rPr>
        <w:t xml:space="preserve">osiadanie doświadczenia niezbędnego do wykonania przedmiotu zamówienia, </w:t>
      </w:r>
      <w:r w:rsidRPr="00454171">
        <w:rPr>
          <w:rFonts w:ascii="Times New Roman" w:eastAsia="Calibri" w:hAnsi="Times New Roman" w:cs="Times New Roman"/>
          <w:sz w:val="24"/>
          <w:szCs w:val="24"/>
        </w:rPr>
        <w:t>polegającego na zakończeniu</w:t>
      </w:r>
      <w:r w:rsidRPr="00454171">
        <w:rPr>
          <w:rFonts w:ascii="Times New Roman" w:eastAsia="Calibri" w:hAnsi="Times New Roman" w:cs="Times New Roman"/>
          <w:sz w:val="24"/>
          <w:szCs w:val="24"/>
          <w:lang/>
        </w:rPr>
        <w:t xml:space="preserve"> w okresie ostatnich pięciu lat </w:t>
      </w:r>
      <w:r w:rsidRPr="00454171">
        <w:rPr>
          <w:rFonts w:ascii="Times New Roman" w:eastAsia="Calibri" w:hAnsi="Times New Roman" w:cs="Times New Roman"/>
          <w:sz w:val="24"/>
          <w:szCs w:val="24"/>
        </w:rPr>
        <w:t xml:space="preserve">przed upływem terminu składania ofert, a jeżeli okres  prowadzenia działalności jest krótszy – w tym okresie, </w:t>
      </w:r>
      <w:r w:rsidRPr="00454171">
        <w:rPr>
          <w:rFonts w:ascii="Times New Roman" w:eastAsia="Calibri" w:hAnsi="Times New Roman" w:cs="Times New Roman"/>
          <w:bCs/>
          <w:sz w:val="24"/>
          <w:szCs w:val="24"/>
          <w:lang/>
        </w:rPr>
        <w:t>co najmniej  j</w:t>
      </w:r>
      <w:r w:rsidRPr="00454171">
        <w:rPr>
          <w:rFonts w:ascii="Times New Roman" w:eastAsia="Calibri" w:hAnsi="Times New Roman" w:cs="Times New Roman"/>
          <w:bCs/>
          <w:sz w:val="24"/>
          <w:szCs w:val="24"/>
        </w:rPr>
        <w:t>ednej</w:t>
      </w:r>
      <w:r w:rsidRPr="00454171">
        <w:rPr>
          <w:rFonts w:ascii="Times New Roman" w:eastAsia="Calibri" w:hAnsi="Times New Roman" w:cs="Times New Roman"/>
          <w:sz w:val="24"/>
          <w:szCs w:val="24"/>
        </w:rPr>
        <w:t xml:space="preserve"> </w:t>
      </w:r>
      <w:r w:rsidRPr="00454171">
        <w:rPr>
          <w:rFonts w:ascii="Times New Roman" w:eastAsia="Calibri" w:hAnsi="Times New Roman" w:cs="Times New Roman"/>
          <w:sz w:val="24"/>
          <w:szCs w:val="24"/>
          <w:lang/>
        </w:rPr>
        <w:t>roboty  </w:t>
      </w:r>
      <w:r w:rsidRPr="00454171">
        <w:rPr>
          <w:rFonts w:ascii="Times New Roman" w:eastAsia="Calibri" w:hAnsi="Times New Roman" w:cs="Times New Roman"/>
          <w:bCs/>
          <w:sz w:val="24"/>
          <w:szCs w:val="24"/>
        </w:rPr>
        <w:t xml:space="preserve">budowlanej polegającej na budowie, przebudowie lub remoncie budynku użyteczności publicznej,   o wartości robót co najmniej 200.000,00 zł brutto (słownie: dwieście tysięcy złotych), </w:t>
      </w:r>
    </w:p>
    <w:p w14:paraId="4D363E6E" w14:textId="77777777" w:rsidR="00454171" w:rsidRPr="00454171" w:rsidRDefault="00454171" w:rsidP="00454171">
      <w:pPr>
        <w:spacing w:before="120" w:after="120" w:line="276" w:lineRule="auto"/>
        <w:ind w:left="284"/>
        <w:rPr>
          <w:rFonts w:ascii="Times New Roman" w:eastAsia="Calibri" w:hAnsi="Times New Roman" w:cs="Times New Roman"/>
          <w:sz w:val="24"/>
          <w:szCs w:val="24"/>
        </w:rPr>
      </w:pPr>
      <w:r w:rsidRPr="00454171">
        <w:rPr>
          <w:rFonts w:ascii="Times New Roman" w:eastAsia="Calibri" w:hAnsi="Times New Roman" w:cs="Times New Roman"/>
          <w:sz w:val="24"/>
          <w:szCs w:val="24"/>
        </w:rPr>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14:paraId="3505E252" w14:textId="77777777" w:rsidR="00454171" w:rsidRPr="00454171" w:rsidRDefault="00454171" w:rsidP="00454171">
      <w:pPr>
        <w:spacing w:before="120" w:after="120" w:line="276" w:lineRule="auto"/>
        <w:ind w:left="1134" w:hanging="850"/>
        <w:rPr>
          <w:rFonts w:ascii="Times New Roman" w:eastAsia="Calibri" w:hAnsi="Times New Roman" w:cs="Times New Roman"/>
          <w:sz w:val="24"/>
          <w:szCs w:val="24"/>
        </w:rPr>
      </w:pPr>
      <w:r w:rsidRPr="00454171">
        <w:rPr>
          <w:rFonts w:ascii="Times New Roman" w:eastAsia="Calibri" w:hAnsi="Times New Roman" w:cs="Times New Roman"/>
          <w:sz w:val="24"/>
          <w:szCs w:val="24"/>
        </w:rPr>
        <w:t xml:space="preserve">UWAGA: W związku z art. 118 ust. 2 ustawy </w:t>
      </w:r>
      <w:proofErr w:type="spellStart"/>
      <w:r w:rsidRPr="00454171">
        <w:rPr>
          <w:rFonts w:ascii="Times New Roman" w:eastAsia="Calibri" w:hAnsi="Times New Roman" w:cs="Times New Roman"/>
          <w:sz w:val="24"/>
          <w:szCs w:val="24"/>
        </w:rPr>
        <w:t>Pzp</w:t>
      </w:r>
      <w:proofErr w:type="spellEnd"/>
      <w:r w:rsidRPr="00454171">
        <w:rPr>
          <w:rFonts w:ascii="Times New Roman" w:eastAsia="Calibri" w:hAnsi="Times New Roman" w:cs="Times New Roman"/>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7D168C7" w14:textId="60A29FE9" w:rsidR="00454171" w:rsidRPr="00960E18" w:rsidRDefault="00454171">
      <w:pPr>
        <w:rPr>
          <w:rFonts w:ascii="Times New Roman" w:hAnsi="Times New Roman" w:cs="Times New Roman"/>
          <w:sz w:val="24"/>
          <w:szCs w:val="24"/>
        </w:rPr>
      </w:pPr>
      <w:r w:rsidRPr="00960E18">
        <w:rPr>
          <w:rFonts w:ascii="Times New Roman" w:hAnsi="Times New Roman" w:cs="Times New Roman"/>
          <w:sz w:val="24"/>
          <w:szCs w:val="24"/>
        </w:rPr>
        <w:t>Obecnie otrzymuje brzmienie</w:t>
      </w:r>
      <w:r w:rsidR="00B5165C" w:rsidRPr="00960E18">
        <w:rPr>
          <w:rFonts w:ascii="Times New Roman" w:hAnsi="Times New Roman" w:cs="Times New Roman"/>
          <w:sz w:val="24"/>
          <w:szCs w:val="24"/>
        </w:rPr>
        <w:t>:</w:t>
      </w:r>
    </w:p>
    <w:p w14:paraId="334F3345" w14:textId="7B10B568" w:rsidR="00B5165C" w:rsidRPr="00B5165C" w:rsidRDefault="00B5165C" w:rsidP="00B5165C">
      <w:pPr>
        <w:spacing w:after="0" w:line="276" w:lineRule="auto"/>
        <w:ind w:left="284" w:hanging="426"/>
        <w:rPr>
          <w:rFonts w:ascii="Times New Roman" w:eastAsia="Calibri" w:hAnsi="Times New Roman" w:cs="Times New Roman"/>
          <w:bCs/>
          <w:sz w:val="24"/>
          <w:szCs w:val="24"/>
          <w:lang/>
        </w:rPr>
      </w:pPr>
      <w:r w:rsidRPr="00B5165C">
        <w:rPr>
          <w:rFonts w:ascii="Times New Roman" w:eastAsia="Calibri" w:hAnsi="Times New Roman" w:cs="Times New Roman"/>
          <w:sz w:val="24"/>
          <w:szCs w:val="24"/>
        </w:rPr>
        <w:lastRenderedPageBreak/>
        <w:t>18.1. P</w:t>
      </w:r>
      <w:r w:rsidRPr="00B5165C">
        <w:rPr>
          <w:rFonts w:ascii="Times New Roman" w:eastAsia="Calibri" w:hAnsi="Times New Roman" w:cs="Times New Roman"/>
          <w:sz w:val="24"/>
          <w:szCs w:val="24"/>
          <w:lang/>
        </w:rPr>
        <w:t xml:space="preserve">osiadanie doświadczenia niezbędnego do wykonania przedmiotu zamówienia, </w:t>
      </w:r>
      <w:r w:rsidRPr="00B5165C">
        <w:rPr>
          <w:rFonts w:ascii="Times New Roman" w:eastAsia="Calibri" w:hAnsi="Times New Roman" w:cs="Times New Roman"/>
          <w:sz w:val="24"/>
          <w:szCs w:val="24"/>
        </w:rPr>
        <w:t>polegającego na zakończeniu</w:t>
      </w:r>
      <w:r w:rsidRPr="00B5165C">
        <w:rPr>
          <w:rFonts w:ascii="Times New Roman" w:eastAsia="Calibri" w:hAnsi="Times New Roman" w:cs="Times New Roman"/>
          <w:sz w:val="24"/>
          <w:szCs w:val="24"/>
          <w:lang/>
        </w:rPr>
        <w:t xml:space="preserve"> w okresie ostatnich pięciu lat </w:t>
      </w:r>
      <w:r w:rsidRPr="00B5165C">
        <w:rPr>
          <w:rFonts w:ascii="Times New Roman" w:eastAsia="Calibri" w:hAnsi="Times New Roman" w:cs="Times New Roman"/>
          <w:sz w:val="24"/>
          <w:szCs w:val="24"/>
        </w:rPr>
        <w:t xml:space="preserve">przed upływem terminu składania ofert, a jeżeli okres  prowadzenia działalności jest krótszy – w tym okresie, </w:t>
      </w:r>
      <w:r w:rsidRPr="00B5165C">
        <w:rPr>
          <w:rFonts w:ascii="Times New Roman" w:eastAsia="Calibri" w:hAnsi="Times New Roman" w:cs="Times New Roman"/>
          <w:bCs/>
          <w:sz w:val="24"/>
          <w:szCs w:val="24"/>
          <w:lang/>
        </w:rPr>
        <w:t>co najmniej  j</w:t>
      </w:r>
      <w:r w:rsidRPr="00B5165C">
        <w:rPr>
          <w:rFonts w:ascii="Times New Roman" w:eastAsia="Calibri" w:hAnsi="Times New Roman" w:cs="Times New Roman"/>
          <w:bCs/>
          <w:sz w:val="24"/>
          <w:szCs w:val="24"/>
        </w:rPr>
        <w:t>ednej</w:t>
      </w:r>
      <w:r w:rsidRPr="00B5165C">
        <w:rPr>
          <w:rFonts w:ascii="Times New Roman" w:eastAsia="Calibri" w:hAnsi="Times New Roman" w:cs="Times New Roman"/>
          <w:sz w:val="24"/>
          <w:szCs w:val="24"/>
        </w:rPr>
        <w:t xml:space="preserve"> </w:t>
      </w:r>
      <w:r w:rsidRPr="00B5165C">
        <w:rPr>
          <w:rFonts w:ascii="Times New Roman" w:eastAsia="Calibri" w:hAnsi="Times New Roman" w:cs="Times New Roman"/>
          <w:sz w:val="24"/>
          <w:szCs w:val="24"/>
          <w:lang/>
        </w:rPr>
        <w:t>roboty  </w:t>
      </w:r>
      <w:r w:rsidRPr="00B5165C">
        <w:rPr>
          <w:rFonts w:ascii="Times New Roman" w:eastAsia="Calibri" w:hAnsi="Times New Roman" w:cs="Times New Roman"/>
          <w:bCs/>
          <w:sz w:val="24"/>
          <w:szCs w:val="24"/>
        </w:rPr>
        <w:t xml:space="preserve">budowlanej polegającej na budowie, przebudowie lub remoncie budynku ,   o wartości robót co najmniej 200.000,00 zł brutto (słownie: dwieście tysięcy złotych), </w:t>
      </w:r>
    </w:p>
    <w:p w14:paraId="006EBF54" w14:textId="77777777" w:rsidR="00B5165C" w:rsidRPr="00B5165C" w:rsidRDefault="00B5165C" w:rsidP="00B5165C">
      <w:pPr>
        <w:spacing w:before="120" w:after="120" w:line="276" w:lineRule="auto"/>
        <w:ind w:left="284"/>
        <w:rPr>
          <w:rFonts w:ascii="Times New Roman" w:eastAsia="Calibri" w:hAnsi="Times New Roman" w:cs="Times New Roman"/>
          <w:sz w:val="24"/>
          <w:szCs w:val="24"/>
        </w:rPr>
      </w:pPr>
      <w:r w:rsidRPr="00B5165C">
        <w:rPr>
          <w:rFonts w:ascii="Times New Roman" w:eastAsia="Calibri" w:hAnsi="Times New Roman" w:cs="Times New Roman"/>
          <w:sz w:val="24"/>
          <w:szCs w:val="24"/>
        </w:rPr>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14:paraId="3471A7B6" w14:textId="34088409" w:rsidR="00960E18" w:rsidRDefault="00B5165C" w:rsidP="00960E18">
      <w:pPr>
        <w:spacing w:before="120" w:after="120" w:line="276" w:lineRule="auto"/>
        <w:ind w:left="1134" w:hanging="850"/>
        <w:rPr>
          <w:rFonts w:ascii="Times New Roman" w:eastAsia="Calibri" w:hAnsi="Times New Roman" w:cs="Times New Roman"/>
          <w:sz w:val="24"/>
          <w:szCs w:val="24"/>
        </w:rPr>
      </w:pPr>
      <w:r w:rsidRPr="00B5165C">
        <w:rPr>
          <w:rFonts w:ascii="Times New Roman" w:eastAsia="Calibri" w:hAnsi="Times New Roman" w:cs="Times New Roman"/>
          <w:sz w:val="24"/>
          <w:szCs w:val="24"/>
        </w:rPr>
        <w:t xml:space="preserve">UWAGA: W związku z art. 118 ust. 2 ustawy </w:t>
      </w:r>
      <w:proofErr w:type="spellStart"/>
      <w:r w:rsidRPr="00B5165C">
        <w:rPr>
          <w:rFonts w:ascii="Times New Roman" w:eastAsia="Calibri" w:hAnsi="Times New Roman" w:cs="Times New Roman"/>
          <w:sz w:val="24"/>
          <w:szCs w:val="24"/>
        </w:rPr>
        <w:t>Pzp</w:t>
      </w:r>
      <w:proofErr w:type="spellEnd"/>
      <w:r w:rsidRPr="00B5165C">
        <w:rPr>
          <w:rFonts w:ascii="Times New Roman" w:eastAsia="Calibri" w:hAnsi="Times New Roman" w:cs="Times New Roman"/>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w:t>
      </w:r>
      <w:r w:rsidR="00960E18">
        <w:rPr>
          <w:rFonts w:ascii="Times New Roman" w:eastAsia="Calibri" w:hAnsi="Times New Roman" w:cs="Times New Roman"/>
          <w:sz w:val="24"/>
          <w:szCs w:val="24"/>
        </w:rPr>
        <w:t>ne</w:t>
      </w:r>
    </w:p>
    <w:p w14:paraId="45BE1DBE" w14:textId="2987DF03" w:rsidR="00960E18" w:rsidRDefault="00960E18" w:rsidP="00960E18">
      <w:pPr>
        <w:spacing w:before="120" w:after="120" w:line="276" w:lineRule="auto"/>
        <w:ind w:left="1134" w:hanging="850"/>
        <w:rPr>
          <w:rFonts w:ascii="Times New Roman" w:eastAsia="Calibri" w:hAnsi="Times New Roman" w:cs="Times New Roman"/>
          <w:sz w:val="24"/>
          <w:szCs w:val="24"/>
        </w:rPr>
      </w:pPr>
    </w:p>
    <w:p w14:paraId="5C833986" w14:textId="0EB4200A" w:rsidR="00960E18" w:rsidRPr="00960E18" w:rsidRDefault="00960E18" w:rsidP="00960E18">
      <w:pPr>
        <w:spacing w:before="120" w:after="120" w:line="276" w:lineRule="auto"/>
        <w:ind w:left="1134" w:hanging="850"/>
        <w:rPr>
          <w:rFonts w:ascii="Times New Roman" w:eastAsia="Calibri" w:hAnsi="Times New Roman" w:cs="Times New Roman"/>
          <w:sz w:val="24"/>
          <w:szCs w:val="24"/>
        </w:rPr>
      </w:pPr>
      <w:r>
        <w:rPr>
          <w:rFonts w:ascii="Times New Roman" w:eastAsia="Calibri" w:hAnsi="Times New Roman" w:cs="Times New Roman"/>
          <w:sz w:val="24"/>
          <w:szCs w:val="24"/>
        </w:rPr>
        <w:t xml:space="preserve">                                                                                                     (-) Wiesława Tyrek</w:t>
      </w:r>
      <w:r>
        <w:rPr>
          <w:rFonts w:ascii="Times New Roman" w:eastAsia="Calibri" w:hAnsi="Times New Roman" w:cs="Times New Roman"/>
          <w:sz w:val="24"/>
          <w:szCs w:val="24"/>
        </w:rPr>
        <w:br/>
        <w:t xml:space="preserve">                                                                                Insp. ds. zamówień publicznych</w:t>
      </w:r>
    </w:p>
    <w:sectPr w:rsidR="00960E18" w:rsidRPr="00960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849"/>
        </w:tabs>
        <w:ind w:left="849" w:firstLine="0"/>
      </w:pPr>
    </w:lvl>
    <w:lvl w:ilvl="1">
      <w:start w:val="1"/>
      <w:numFmt w:val="none"/>
      <w:suff w:val="nothing"/>
      <w:lvlText w:val=""/>
      <w:lvlJc w:val="left"/>
      <w:pPr>
        <w:tabs>
          <w:tab w:val="num" w:pos="849"/>
        </w:tabs>
        <w:ind w:left="849" w:firstLine="0"/>
      </w:pPr>
    </w:lvl>
    <w:lvl w:ilvl="2">
      <w:start w:val="1"/>
      <w:numFmt w:val="none"/>
      <w:suff w:val="nothing"/>
      <w:lvlText w:val=""/>
      <w:lvlJc w:val="left"/>
      <w:pPr>
        <w:tabs>
          <w:tab w:val="num" w:pos="849"/>
        </w:tabs>
        <w:ind w:left="849" w:firstLine="0"/>
      </w:pPr>
    </w:lvl>
    <w:lvl w:ilvl="3">
      <w:start w:val="1"/>
      <w:numFmt w:val="none"/>
      <w:suff w:val="nothing"/>
      <w:lvlText w:val=""/>
      <w:lvlJc w:val="left"/>
      <w:pPr>
        <w:tabs>
          <w:tab w:val="num" w:pos="849"/>
        </w:tabs>
        <w:ind w:left="849" w:firstLine="0"/>
      </w:pPr>
    </w:lvl>
    <w:lvl w:ilvl="4">
      <w:start w:val="1"/>
      <w:numFmt w:val="none"/>
      <w:suff w:val="nothing"/>
      <w:lvlText w:val=""/>
      <w:lvlJc w:val="left"/>
      <w:pPr>
        <w:tabs>
          <w:tab w:val="num" w:pos="849"/>
        </w:tabs>
        <w:ind w:left="849" w:firstLine="0"/>
      </w:pPr>
    </w:lvl>
    <w:lvl w:ilvl="5">
      <w:start w:val="1"/>
      <w:numFmt w:val="none"/>
      <w:suff w:val="nothing"/>
      <w:lvlText w:val=""/>
      <w:lvlJc w:val="left"/>
      <w:pPr>
        <w:tabs>
          <w:tab w:val="num" w:pos="849"/>
        </w:tabs>
        <w:ind w:left="849" w:firstLine="0"/>
      </w:pPr>
    </w:lvl>
    <w:lvl w:ilvl="6">
      <w:start w:val="1"/>
      <w:numFmt w:val="none"/>
      <w:suff w:val="nothing"/>
      <w:lvlText w:val=""/>
      <w:lvlJc w:val="left"/>
      <w:pPr>
        <w:tabs>
          <w:tab w:val="num" w:pos="849"/>
        </w:tabs>
        <w:ind w:left="849" w:firstLine="0"/>
      </w:pPr>
    </w:lvl>
    <w:lvl w:ilvl="7">
      <w:start w:val="1"/>
      <w:numFmt w:val="none"/>
      <w:suff w:val="nothing"/>
      <w:lvlText w:val=""/>
      <w:lvlJc w:val="left"/>
      <w:pPr>
        <w:tabs>
          <w:tab w:val="num" w:pos="849"/>
        </w:tabs>
        <w:ind w:left="849" w:firstLine="0"/>
      </w:pPr>
    </w:lvl>
    <w:lvl w:ilvl="8">
      <w:start w:val="1"/>
      <w:numFmt w:val="none"/>
      <w:suff w:val="nothing"/>
      <w:lvlText w:val=""/>
      <w:lvlJc w:val="left"/>
      <w:pPr>
        <w:tabs>
          <w:tab w:val="num" w:pos="849"/>
        </w:tabs>
        <w:ind w:left="849" w:firstLine="0"/>
      </w:pPr>
    </w:lvl>
  </w:abstractNum>
  <w:num w:numId="1" w16cid:durableId="18324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CD"/>
    <w:rsid w:val="001A716B"/>
    <w:rsid w:val="00454171"/>
    <w:rsid w:val="005857CD"/>
    <w:rsid w:val="00705EF0"/>
    <w:rsid w:val="007A6FFD"/>
    <w:rsid w:val="008A036C"/>
    <w:rsid w:val="00960E18"/>
    <w:rsid w:val="00AA3031"/>
    <w:rsid w:val="00B5165C"/>
    <w:rsid w:val="00BE47AD"/>
    <w:rsid w:val="00EC6A64"/>
    <w:rsid w:val="00F44F18"/>
    <w:rsid w:val="00F63CD4"/>
    <w:rsid w:val="00FD5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C4E1"/>
  <w15:chartTrackingRefBased/>
  <w15:docId w15:val="{2C6CC7C5-F578-4DB3-8549-05C11766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03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mowienia.publiczne@dabrowazielo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470</Words>
  <Characters>2826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Hasikowska</dc:creator>
  <cp:keywords/>
  <dc:description/>
  <cp:lastModifiedBy>Michał Bąkowski</cp:lastModifiedBy>
  <cp:revision>2</cp:revision>
  <dcterms:created xsi:type="dcterms:W3CDTF">2022-06-03T07:15:00Z</dcterms:created>
  <dcterms:modified xsi:type="dcterms:W3CDTF">2022-06-03T07:15:00Z</dcterms:modified>
</cp:coreProperties>
</file>